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98647D">
        <w:rPr>
          <w:rFonts w:ascii="Cambria" w:hAnsi="Cambria"/>
          <w:b/>
          <w:bCs/>
          <w:sz w:val="24"/>
          <w:szCs w:val="24"/>
        </w:rPr>
        <w:t>RR.271.39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EB725B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EB725B" w:rsidP="00606429">
      <w:pPr>
        <w:spacing w:line="276" w:lineRule="auto"/>
        <w:rPr>
          <w:rFonts w:ascii="Cambria" w:hAnsi="Cambria"/>
          <w:bCs/>
        </w:rPr>
      </w:pPr>
      <w:r w:rsidRPr="00EB725B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D05136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D05136">
              <w:rPr>
                <w:rFonts w:ascii="Cambria" w:hAnsi="Cambria"/>
                <w:b/>
              </w:rPr>
              <w:t>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D83F61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D83F61" w:rsidRPr="00D83F61">
        <w:rPr>
          <w:rFonts w:ascii="Cambria" w:hAnsi="Cambria"/>
          <w:b/>
          <w:bCs/>
          <w:iCs/>
        </w:rPr>
        <w:t>„Modernizacja (przebudowa) drogi gminnej nr 110148L w miejscowości Kulików”</w:t>
      </w:r>
      <w:r w:rsidR="00D83F61">
        <w:rPr>
          <w:rFonts w:ascii="Cambria" w:hAnsi="Cambria"/>
          <w:b/>
          <w:bCs/>
          <w:iCs/>
        </w:rPr>
        <w:t xml:space="preserve"> </w:t>
      </w:r>
      <w:r w:rsidR="00BB430E" w:rsidRPr="00445C07">
        <w:rPr>
          <w:rFonts w:ascii="Cambria" w:hAnsi="Cambria"/>
          <w:snapToGrid w:val="0"/>
        </w:rPr>
        <w:t>p</w:t>
      </w:r>
      <w:r w:rsidR="00BB430E"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="00BB430E"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Pr="00445C07">
        <w:rPr>
          <w:rFonts w:ascii="Cambria" w:hAnsi="Cambria"/>
          <w:b/>
        </w:rPr>
        <w:t xml:space="preserve">, </w:t>
      </w:r>
      <w:r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EB725B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EB725B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EB725B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EB725B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EB725B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EB725B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EB725B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EB725B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26" w:rsidRDefault="00762D26" w:rsidP="00AF0EDA">
      <w:r>
        <w:separator/>
      </w:r>
    </w:p>
  </w:endnote>
  <w:endnote w:type="continuationSeparator" w:id="0">
    <w:p w:rsidR="00762D26" w:rsidRDefault="00762D2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26" w:rsidRDefault="00762D26" w:rsidP="00AF0EDA">
      <w:r>
        <w:separator/>
      </w:r>
    </w:p>
  </w:footnote>
  <w:footnote w:type="continuationSeparator" w:id="0">
    <w:p w:rsidR="00762D26" w:rsidRDefault="00762D26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BB430E" w:rsidRPr="0098647D" w:rsidRDefault="00BB430E" w:rsidP="0098647D">
    <w:pPr>
      <w:tabs>
        <w:tab w:val="left" w:pos="2985"/>
        <w:tab w:val="left" w:pos="6750"/>
      </w:tabs>
      <w:rPr>
        <w:rFonts w:ascii="Cambria" w:hAnsi="Cambria" w:cs="Calibri-Bold"/>
        <w:sz w:val="18"/>
        <w:szCs w:val="18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5DAA"/>
    <w:rsid w:val="000165BF"/>
    <w:rsid w:val="000258E9"/>
    <w:rsid w:val="000501F9"/>
    <w:rsid w:val="000506E6"/>
    <w:rsid w:val="0007434C"/>
    <w:rsid w:val="00084517"/>
    <w:rsid w:val="00092EF0"/>
    <w:rsid w:val="000941E9"/>
    <w:rsid w:val="000A6B7B"/>
    <w:rsid w:val="000B3D80"/>
    <w:rsid w:val="000C3958"/>
    <w:rsid w:val="000E05CC"/>
    <w:rsid w:val="000E4219"/>
    <w:rsid w:val="000E707F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07120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3728"/>
    <w:rsid w:val="00445C07"/>
    <w:rsid w:val="00453023"/>
    <w:rsid w:val="0046487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66A5A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62D2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47D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9D7703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CF0863"/>
    <w:rsid w:val="00D05136"/>
    <w:rsid w:val="00D11169"/>
    <w:rsid w:val="00D15988"/>
    <w:rsid w:val="00D213B5"/>
    <w:rsid w:val="00D273C5"/>
    <w:rsid w:val="00D310AF"/>
    <w:rsid w:val="00D34E81"/>
    <w:rsid w:val="00D637BB"/>
    <w:rsid w:val="00D83F61"/>
    <w:rsid w:val="00D92AB1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B725B"/>
    <w:rsid w:val="00ED263F"/>
    <w:rsid w:val="00ED4D01"/>
    <w:rsid w:val="00ED59C0"/>
    <w:rsid w:val="00EF129B"/>
    <w:rsid w:val="00F2225B"/>
    <w:rsid w:val="00F23879"/>
    <w:rsid w:val="00F30BB1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9A4F-8738-4428-8229-708FCD6F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2022-07-28T08:09:00Z</dcterms:created>
  <dcterms:modified xsi:type="dcterms:W3CDTF">2022-10-21T12:25:00Z</dcterms:modified>
</cp:coreProperties>
</file>